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DD" w:rsidRDefault="00732163" w:rsidP="00BC60DD">
      <w:pPr>
        <w:ind w:firstLine="720"/>
        <w:rPr>
          <w:color w:val="1F497D"/>
        </w:rPr>
      </w:pPr>
      <w:r>
        <w:t xml:space="preserve">Table </w:t>
      </w:r>
      <w:proofErr w:type="gramStart"/>
      <w:r>
        <w:t>I</w:t>
      </w:r>
      <w:proofErr w:type="gramEnd"/>
      <w:r>
        <w:t xml:space="preserve">.  </w:t>
      </w:r>
      <w:r w:rsidR="00BC60DD">
        <w:t>Nerve Lesions and Corresponding Deficits</w:t>
      </w:r>
      <w:bookmarkStart w:id="0" w:name="_GoBack"/>
      <w:bookmarkEnd w:id="0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2962"/>
        <w:gridCol w:w="3993"/>
      </w:tblGrid>
      <w:tr w:rsidR="00732163" w:rsidTr="00024121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732163" w:rsidRDefault="00732163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Nerve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732163" w:rsidRDefault="00732163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Motor deficits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732163" w:rsidRDefault="00732163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Distribution of sensory loss</w:t>
            </w:r>
          </w:p>
        </w:tc>
      </w:tr>
      <w:tr w:rsidR="00732163" w:rsidTr="0073216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  <w:rPr>
                <w:b/>
              </w:rPr>
            </w:pPr>
            <w:r>
              <w:rPr>
                <w:b/>
              </w:rPr>
              <w:t>Median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</w:pPr>
            <w:r>
              <w:t>Weakness of intrinsic hand muscles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</w:pPr>
            <w:r>
              <w:t>Lateral (closer to the thumb) palm and fingers 1-4</w:t>
            </w:r>
          </w:p>
        </w:tc>
      </w:tr>
      <w:tr w:rsidR="00732163" w:rsidTr="0073216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  <w:rPr>
                <w:b/>
              </w:rPr>
            </w:pPr>
            <w:r>
              <w:rPr>
                <w:b/>
              </w:rPr>
              <w:t>Ulnar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</w:pPr>
            <w:r>
              <w:t>Weakness of intrinsic hand muscles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</w:pPr>
            <w:r>
              <w:t>Medial (closer to the pinky) palm and fingers 4 and 5</w:t>
            </w:r>
          </w:p>
        </w:tc>
      </w:tr>
      <w:tr w:rsidR="00732163" w:rsidTr="0073216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  <w:rPr>
                <w:b/>
              </w:rPr>
            </w:pPr>
            <w:r>
              <w:rPr>
                <w:b/>
              </w:rPr>
              <w:t>Radial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</w:pPr>
            <w:r>
              <w:t>Wrist drop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</w:pPr>
            <w:r>
              <w:t>Lateral (closer to the thumb), dorsal hand</w:t>
            </w:r>
          </w:p>
        </w:tc>
      </w:tr>
      <w:tr w:rsidR="00732163" w:rsidTr="0073216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Peroneal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</w:pPr>
            <w:r>
              <w:t>Foot drop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</w:pPr>
            <w:r>
              <w:t>Lateral calf</w:t>
            </w:r>
          </w:p>
        </w:tc>
      </w:tr>
      <w:tr w:rsidR="00732163" w:rsidTr="0073216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  <w:rPr>
                <w:b/>
              </w:rPr>
            </w:pPr>
            <w:r>
              <w:rPr>
                <w:b/>
              </w:rPr>
              <w:t>Sciatic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</w:pPr>
            <w:r>
              <w:t>Weakness of all foot movements and possibly thigh flexors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</w:pPr>
            <w:r>
              <w:t>Lateral calf and sole of the foot, also loss of ankle reflex.</w:t>
            </w:r>
          </w:p>
        </w:tc>
      </w:tr>
      <w:tr w:rsidR="00732163" w:rsidTr="0073216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  <w:rPr>
                <w:b/>
              </w:rPr>
            </w:pPr>
            <w:r>
              <w:rPr>
                <w:b/>
              </w:rPr>
              <w:t>Femoral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</w:pPr>
            <w:r>
              <w:t>Knee extension weakness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63" w:rsidRDefault="00732163">
            <w:pPr>
              <w:spacing w:after="120"/>
            </w:pPr>
            <w:r>
              <w:t>Anterior thigh and medial calf, also loss of patellar reflex.</w:t>
            </w:r>
          </w:p>
        </w:tc>
      </w:tr>
    </w:tbl>
    <w:p w:rsidR="00732163" w:rsidRDefault="00732163"/>
    <w:sectPr w:rsidR="007321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201D"/>
    <w:multiLevelType w:val="hybridMultilevel"/>
    <w:tmpl w:val="6F3248DC"/>
    <w:lvl w:ilvl="0" w:tplc="0005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63"/>
    <w:rsid w:val="00024121"/>
    <w:rsid w:val="00114605"/>
    <w:rsid w:val="00676130"/>
    <w:rsid w:val="00732163"/>
    <w:rsid w:val="00A27F42"/>
    <w:rsid w:val="00B815FC"/>
    <w:rsid w:val="00B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63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63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4</cp:revision>
  <dcterms:created xsi:type="dcterms:W3CDTF">2013-01-23T01:53:00Z</dcterms:created>
  <dcterms:modified xsi:type="dcterms:W3CDTF">2013-02-06T19:27:00Z</dcterms:modified>
</cp:coreProperties>
</file>